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3F256A"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90197F" w:rsidRDefault="001D62DA" w:rsidP="00440791">
                            <w:pPr>
                              <w:rPr>
                                <w:rFonts w:ascii="Arial" w:hAnsi="Arial" w:cs="Arial"/>
                                <w:b/>
                                <w:color w:val="BA2FFF"/>
                                <w:sz w:val="60"/>
                                <w:szCs w:val="60"/>
                              </w:rPr>
                            </w:pPr>
                            <w:r w:rsidRPr="0090197F">
                              <w:rPr>
                                <w:rFonts w:ascii="Arial" w:hAnsi="Arial" w:cs="Arial"/>
                                <w:b/>
                                <w:color w:val="BA2FFF"/>
                                <w:sz w:val="60"/>
                                <w:szCs w:val="6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90197F" w:rsidRDefault="001D62DA" w:rsidP="00440791">
                      <w:pPr>
                        <w:rPr>
                          <w:rFonts w:ascii="Arial" w:hAnsi="Arial" w:cs="Arial"/>
                          <w:b/>
                          <w:color w:val="BA2FFF"/>
                          <w:sz w:val="60"/>
                          <w:szCs w:val="60"/>
                        </w:rPr>
                      </w:pPr>
                      <w:r w:rsidRPr="0090197F">
                        <w:rPr>
                          <w:rFonts w:ascii="Arial" w:hAnsi="Arial" w:cs="Arial"/>
                          <w:b/>
                          <w:color w:val="BA2FFF"/>
                          <w:sz w:val="60"/>
                          <w:szCs w:val="60"/>
                        </w:rPr>
                        <w:t>6</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56010B" w:rsidRPr="001E432C" w:rsidRDefault="0056010B" w:rsidP="0056010B">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56010B" w:rsidRPr="008D2EDD" w:rsidRDefault="0056010B" w:rsidP="0056010B">
      <w:pPr>
        <w:pStyle w:val="Normal2"/>
        <w:widowControl w:val="0"/>
        <w:rPr>
          <w:b/>
          <w:sz w:val="20"/>
          <w:szCs w:val="20"/>
        </w:rPr>
      </w:pPr>
    </w:p>
    <w:p w:rsidR="0056010B" w:rsidRDefault="0056010B" w:rsidP="0056010B">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56010B" w:rsidRPr="00553AAD" w:rsidRDefault="0056010B" w:rsidP="0056010B">
      <w:pPr>
        <w:pStyle w:val="Normal1"/>
        <w:widowControl w:val="0"/>
        <w:jc w:val="both"/>
        <w:rPr>
          <w:sz w:val="20"/>
          <w:szCs w:val="20"/>
        </w:rPr>
      </w:pPr>
    </w:p>
    <w:p w:rsidR="0056010B" w:rsidRDefault="0056010B" w:rsidP="0056010B">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56010B" w:rsidRDefault="0056010B" w:rsidP="0056010B">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1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8"/>
        <w:gridCol w:w="3199"/>
        <w:gridCol w:w="2021"/>
        <w:gridCol w:w="1019"/>
        <w:gridCol w:w="1025"/>
        <w:gridCol w:w="2880"/>
      </w:tblGrid>
      <w:tr w:rsidR="006F7B53" w:rsidRPr="00BB7B35" w:rsidTr="00792AB0">
        <w:trPr>
          <w:trHeight w:val="592"/>
          <w:tblHeader/>
          <w:jc w:val="center"/>
        </w:trPr>
        <w:tc>
          <w:tcPr>
            <w:tcW w:w="3867" w:type="dxa"/>
            <w:gridSpan w:val="2"/>
            <w:tcBorders>
              <w:top w:val="single" w:sz="12" w:space="0" w:color="auto"/>
              <w:bottom w:val="double" w:sz="12" w:space="0" w:color="auto"/>
              <w:right w:val="single" w:sz="6" w:space="0" w:color="auto"/>
            </w:tcBorders>
            <w:shd w:val="clear" w:color="auto" w:fill="BA2FFF"/>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21" w:type="dxa"/>
            <w:tcBorders>
              <w:top w:val="single" w:sz="12" w:space="0" w:color="auto"/>
              <w:left w:val="single" w:sz="6" w:space="0" w:color="auto"/>
              <w:bottom w:val="double" w:sz="12" w:space="0" w:color="auto"/>
              <w:right w:val="single" w:sz="12" w:space="0" w:color="auto"/>
            </w:tcBorders>
            <w:shd w:val="clear" w:color="auto" w:fill="BA2FFF"/>
            <w:vAlign w:val="center"/>
          </w:tcPr>
          <w:p w:rsidR="00F769B7" w:rsidRDefault="0056010B" w:rsidP="00F769B7">
            <w:pPr>
              <w:pStyle w:val="Normal1"/>
              <w:widowControl w:val="0"/>
              <w:spacing w:line="240" w:lineRule="auto"/>
              <w:ind w:left="86" w:right="86"/>
              <w:jc w:val="center"/>
              <w:rPr>
                <w:b/>
                <w:color w:val="FFFFFF" w:themeColor="background1"/>
              </w:rPr>
            </w:pPr>
            <w:r>
              <w:rPr>
                <w:b/>
                <w:color w:val="FFFFFF" w:themeColor="background1"/>
              </w:rPr>
              <w:t>Go Math /</w:t>
            </w:r>
          </w:p>
          <w:p w:rsidR="006F7B53" w:rsidRPr="00BB7B35" w:rsidRDefault="0056010B" w:rsidP="00F769B7">
            <w:pPr>
              <w:pStyle w:val="Normal1"/>
              <w:widowControl w:val="0"/>
              <w:spacing w:line="240" w:lineRule="auto"/>
              <w:ind w:left="86" w:right="86"/>
              <w:jc w:val="center"/>
              <w:rPr>
                <w:color w:val="FFFFFF" w:themeColor="background1"/>
              </w:rPr>
            </w:pPr>
            <w:r>
              <w:rPr>
                <w:b/>
                <w:color w:val="FFFFFF" w:themeColor="background1"/>
              </w:rPr>
              <w:t>Big Ideas</w:t>
            </w:r>
          </w:p>
        </w:tc>
        <w:tc>
          <w:tcPr>
            <w:tcW w:w="2044" w:type="dxa"/>
            <w:gridSpan w:val="2"/>
            <w:tcBorders>
              <w:top w:val="single" w:sz="12" w:space="0" w:color="auto"/>
              <w:left w:val="single" w:sz="12" w:space="0" w:color="auto"/>
              <w:bottom w:val="double" w:sz="12" w:space="0" w:color="auto"/>
              <w:right w:val="single" w:sz="12" w:space="0" w:color="auto"/>
            </w:tcBorders>
            <w:shd w:val="clear" w:color="auto" w:fill="BA2FFF"/>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80" w:type="dxa"/>
            <w:tcBorders>
              <w:top w:val="single" w:sz="12" w:space="0" w:color="auto"/>
              <w:left w:val="single" w:sz="12" w:space="0" w:color="auto"/>
              <w:bottom w:val="double" w:sz="12" w:space="0" w:color="auto"/>
              <w:right w:val="single" w:sz="12" w:space="0" w:color="auto"/>
            </w:tcBorders>
            <w:shd w:val="clear" w:color="auto" w:fill="BA2FFF"/>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A04E76" w:rsidRPr="00BB7B35" w:rsidTr="00632C51">
        <w:trPr>
          <w:cantSplit/>
          <w:trHeight w:val="571"/>
          <w:jc w:val="center"/>
        </w:trPr>
        <w:tc>
          <w:tcPr>
            <w:tcW w:w="668" w:type="dxa"/>
            <w:vMerge w:val="restart"/>
            <w:tcBorders>
              <w:top w:val="double" w:sz="12" w:space="0" w:color="auto"/>
              <w:right w:val="single" w:sz="12" w:space="0" w:color="auto"/>
            </w:tcBorders>
            <w:shd w:val="clear" w:color="auto" w:fill="F6E7FF"/>
            <w:tcMar>
              <w:top w:w="86" w:type="dxa"/>
              <w:left w:w="86" w:type="dxa"/>
              <w:bottom w:w="86" w:type="dxa"/>
              <w:right w:w="86" w:type="dxa"/>
            </w:tcMar>
            <w:textDirection w:val="btLr"/>
            <w:vAlign w:val="center"/>
          </w:tcPr>
          <w:p w:rsidR="00A04E76" w:rsidRPr="00AB7671" w:rsidRDefault="00A04E76" w:rsidP="00A04E76">
            <w:pPr>
              <w:pStyle w:val="Normal1"/>
              <w:widowControl w:val="0"/>
              <w:ind w:left="86" w:right="86"/>
              <w:jc w:val="center"/>
              <w:rPr>
                <w:b/>
                <w:sz w:val="18"/>
                <w:szCs w:val="18"/>
              </w:rPr>
            </w:pPr>
            <w:r w:rsidRPr="00AB7671">
              <w:rPr>
                <w:b/>
                <w:sz w:val="18"/>
                <w:szCs w:val="18"/>
              </w:rPr>
              <w:t>Required</w:t>
            </w:r>
          </w:p>
          <w:p w:rsidR="00A04E76" w:rsidRPr="00AB7671" w:rsidRDefault="00A04E76" w:rsidP="00A04E76">
            <w:pPr>
              <w:pStyle w:val="Normal1"/>
              <w:widowControl w:val="0"/>
              <w:ind w:left="86" w:right="86"/>
              <w:jc w:val="center"/>
              <w:rPr>
                <w:sz w:val="18"/>
                <w:szCs w:val="18"/>
              </w:rPr>
            </w:pPr>
            <w:r w:rsidRPr="00AB7671">
              <w:rPr>
                <w:b/>
                <w:sz w:val="18"/>
                <w:szCs w:val="18"/>
              </w:rPr>
              <w:t>Fluencies</w:t>
            </w:r>
          </w:p>
        </w:tc>
        <w:tc>
          <w:tcPr>
            <w:tcW w:w="3199" w:type="dxa"/>
            <w:tcBorders>
              <w:top w:val="double" w:sz="12" w:space="0" w:color="auto"/>
              <w:bottom w:val="single" w:sz="6" w:space="0" w:color="auto"/>
              <w:right w:val="single" w:sz="6" w:space="0" w:color="auto"/>
            </w:tcBorders>
            <w:shd w:val="clear" w:color="auto" w:fill="F6E7FF"/>
            <w:tcMar>
              <w:top w:w="86" w:type="dxa"/>
              <w:left w:w="86" w:type="dxa"/>
              <w:bottom w:w="86" w:type="dxa"/>
              <w:right w:w="86" w:type="dxa"/>
            </w:tcMar>
          </w:tcPr>
          <w:p w:rsidR="00A04E76" w:rsidRPr="00AB7671" w:rsidRDefault="00A04E76" w:rsidP="00A04E76">
            <w:pPr>
              <w:pStyle w:val="Normal1"/>
              <w:widowControl w:val="0"/>
              <w:ind w:left="86" w:right="86"/>
              <w:rPr>
                <w:color w:val="auto"/>
                <w:sz w:val="18"/>
                <w:szCs w:val="18"/>
              </w:rPr>
            </w:pPr>
            <w:r w:rsidRPr="00AB7671">
              <w:rPr>
                <w:color w:val="auto"/>
                <w:sz w:val="18"/>
                <w:szCs w:val="18"/>
              </w:rPr>
              <w:t>Multi-digit division.</w:t>
            </w:r>
          </w:p>
          <w:p w:rsidR="00A04E76" w:rsidRPr="00AB7671" w:rsidRDefault="00A04E76" w:rsidP="00A04E76">
            <w:pPr>
              <w:pStyle w:val="Normal1"/>
              <w:widowControl w:val="0"/>
              <w:ind w:left="86" w:right="86"/>
              <w:rPr>
                <w:sz w:val="18"/>
                <w:szCs w:val="18"/>
              </w:rPr>
            </w:pPr>
            <w:r w:rsidRPr="00AB7671">
              <w:rPr>
                <w:color w:val="660066"/>
                <w:sz w:val="18"/>
                <w:szCs w:val="18"/>
              </w:rPr>
              <w:t>(</w:t>
            </w:r>
            <w:hyperlink r:id="rId8" w:history="1">
              <w:r w:rsidRPr="00AB7671">
                <w:rPr>
                  <w:rStyle w:val="Hyperlink"/>
                  <w:color w:val="660066"/>
                  <w:sz w:val="18"/>
                  <w:szCs w:val="18"/>
                </w:rPr>
                <w:t>NAD 6.NO.1</w:t>
              </w:r>
            </w:hyperlink>
            <w:r w:rsidRPr="00AB7671">
              <w:rPr>
                <w:color w:val="660066"/>
                <w:sz w:val="18"/>
                <w:szCs w:val="18"/>
              </w:rPr>
              <w:t xml:space="preserve">) </w:t>
            </w:r>
            <w:r w:rsidRPr="00AB7671">
              <w:rPr>
                <w:color w:val="008000"/>
                <w:sz w:val="18"/>
                <w:szCs w:val="18"/>
              </w:rPr>
              <w:t>(</w:t>
            </w:r>
            <w:hyperlink r:id="rId9" w:history="1">
              <w:r w:rsidRPr="00AB7671">
                <w:rPr>
                  <w:rStyle w:val="Hyperlink"/>
                  <w:color w:val="008000"/>
                  <w:sz w:val="18"/>
                  <w:szCs w:val="18"/>
                </w:rPr>
                <w:t>CCSS 6.NS.2</w:t>
              </w:r>
            </w:hyperlink>
            <w:r w:rsidRPr="00AB7671">
              <w:rPr>
                <w:color w:val="008000"/>
                <w:sz w:val="18"/>
                <w:szCs w:val="18"/>
              </w:rPr>
              <w:t>)</w:t>
            </w:r>
          </w:p>
        </w:tc>
        <w:tc>
          <w:tcPr>
            <w:tcW w:w="2021" w:type="dxa"/>
            <w:tcBorders>
              <w:top w:val="double" w:sz="12" w:space="0" w:color="auto"/>
              <w:left w:val="single" w:sz="6" w:space="0" w:color="auto"/>
              <w:bottom w:val="single" w:sz="6" w:space="0" w:color="auto"/>
              <w:right w:val="single" w:sz="12" w:space="0" w:color="auto"/>
            </w:tcBorders>
            <w:shd w:val="clear" w:color="auto" w:fill="F6E7FF"/>
          </w:tcPr>
          <w:p w:rsidR="00A04E76" w:rsidRPr="00F60F7C" w:rsidRDefault="00A04E76" w:rsidP="00A04E76">
            <w:pPr>
              <w:pStyle w:val="Normal1"/>
              <w:widowControl w:val="0"/>
              <w:ind w:left="86" w:right="86"/>
              <w:rPr>
                <w:color w:val="auto"/>
                <w:sz w:val="18"/>
                <w:szCs w:val="18"/>
              </w:rPr>
            </w:pPr>
            <w:r w:rsidRPr="00F60F7C">
              <w:rPr>
                <w:color w:val="auto"/>
                <w:sz w:val="18"/>
                <w:szCs w:val="18"/>
              </w:rPr>
              <w:t>1.1, 1.6, 1.7, 1.8, 1.9 / Section 2.8, 3.1, 3.2, 3.3, 3.4, 3.5</w:t>
            </w:r>
          </w:p>
        </w:tc>
        <w:tc>
          <w:tcPr>
            <w:tcW w:w="1019" w:type="dxa"/>
            <w:tcBorders>
              <w:top w:val="double" w:sz="12" w:space="0" w:color="auto"/>
              <w:left w:val="single" w:sz="12" w:space="0" w:color="auto"/>
              <w:bottom w:val="single" w:sz="6" w:space="0" w:color="auto"/>
              <w:right w:val="single" w:sz="6" w:space="0" w:color="auto"/>
            </w:tcBorders>
            <w:shd w:val="clear" w:color="auto" w:fill="F6E7FF"/>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25" w:type="dxa"/>
            <w:tcBorders>
              <w:top w:val="double" w:sz="12" w:space="0" w:color="auto"/>
              <w:left w:val="single" w:sz="6" w:space="0" w:color="auto"/>
              <w:bottom w:val="single" w:sz="6" w:space="0" w:color="auto"/>
              <w:right w:val="single" w:sz="12" w:space="0" w:color="auto"/>
            </w:tcBorders>
            <w:shd w:val="clear" w:color="auto" w:fill="F6E7FF"/>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80" w:type="dxa"/>
            <w:tcBorders>
              <w:top w:val="double" w:sz="12" w:space="0" w:color="auto"/>
              <w:left w:val="single" w:sz="12" w:space="0" w:color="auto"/>
              <w:bottom w:val="single" w:sz="6" w:space="0" w:color="auto"/>
              <w:right w:val="single" w:sz="12" w:space="0" w:color="auto"/>
            </w:tcBorders>
            <w:shd w:val="clear" w:color="auto" w:fill="F6E7FF"/>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A04E76" w:rsidRPr="00BB7B35" w:rsidTr="00632C51">
        <w:trPr>
          <w:cantSplit/>
          <w:trHeight w:val="479"/>
          <w:jc w:val="center"/>
        </w:trPr>
        <w:tc>
          <w:tcPr>
            <w:tcW w:w="668" w:type="dxa"/>
            <w:vMerge/>
            <w:tcBorders>
              <w:right w:val="single" w:sz="12" w:space="0" w:color="auto"/>
            </w:tcBorders>
            <w:shd w:val="clear" w:color="auto" w:fill="F6E7FF"/>
            <w:tcMar>
              <w:top w:w="86" w:type="dxa"/>
              <w:left w:w="86" w:type="dxa"/>
              <w:bottom w:w="86" w:type="dxa"/>
              <w:right w:w="86" w:type="dxa"/>
            </w:tcMar>
            <w:textDirection w:val="btLr"/>
            <w:vAlign w:val="center"/>
          </w:tcPr>
          <w:p w:rsidR="00A04E76" w:rsidRPr="00AB7671" w:rsidRDefault="00A04E76" w:rsidP="00A04E76">
            <w:pPr>
              <w:pStyle w:val="Normal1"/>
              <w:widowControl w:val="0"/>
              <w:ind w:left="86" w:right="86"/>
              <w:jc w:val="center"/>
              <w:rPr>
                <w:b/>
                <w:sz w:val="18"/>
                <w:szCs w:val="18"/>
              </w:rPr>
            </w:pPr>
          </w:p>
        </w:tc>
        <w:tc>
          <w:tcPr>
            <w:tcW w:w="3199" w:type="dxa"/>
            <w:tcBorders>
              <w:top w:val="single" w:sz="6" w:space="0" w:color="auto"/>
              <w:bottom w:val="single" w:sz="8" w:space="0" w:color="auto"/>
              <w:right w:val="single" w:sz="6" w:space="0" w:color="auto"/>
            </w:tcBorders>
            <w:shd w:val="clear" w:color="auto" w:fill="F6E7FF"/>
            <w:tcMar>
              <w:top w:w="86" w:type="dxa"/>
              <w:left w:w="86" w:type="dxa"/>
              <w:bottom w:w="86" w:type="dxa"/>
              <w:right w:w="86" w:type="dxa"/>
            </w:tcMar>
          </w:tcPr>
          <w:p w:rsidR="00A04E76" w:rsidRPr="00AB7671" w:rsidRDefault="00A04E76" w:rsidP="00A04E76">
            <w:pPr>
              <w:pStyle w:val="Normal1"/>
              <w:widowControl w:val="0"/>
              <w:ind w:left="86" w:right="86"/>
              <w:rPr>
                <w:color w:val="auto"/>
                <w:sz w:val="18"/>
                <w:szCs w:val="18"/>
              </w:rPr>
            </w:pPr>
            <w:r w:rsidRPr="00AB7671">
              <w:rPr>
                <w:color w:val="auto"/>
                <w:sz w:val="18"/>
                <w:szCs w:val="18"/>
              </w:rPr>
              <w:t>Multi-digit decimal operations.</w:t>
            </w:r>
          </w:p>
          <w:p w:rsidR="00A04E76" w:rsidRPr="00AB7671" w:rsidRDefault="00A04E76" w:rsidP="00A04E76">
            <w:pPr>
              <w:pStyle w:val="Normal1"/>
              <w:widowControl w:val="0"/>
              <w:ind w:left="86" w:right="86"/>
              <w:rPr>
                <w:sz w:val="18"/>
                <w:szCs w:val="18"/>
              </w:rPr>
            </w:pPr>
            <w:r w:rsidRPr="00AB7671">
              <w:rPr>
                <w:color w:val="660066"/>
                <w:sz w:val="18"/>
                <w:szCs w:val="18"/>
              </w:rPr>
              <w:t>(</w:t>
            </w:r>
            <w:hyperlink r:id="rId10" w:history="1">
              <w:r w:rsidRPr="00AB7671">
                <w:rPr>
                  <w:rStyle w:val="Hyperlink"/>
                  <w:color w:val="660066"/>
                  <w:sz w:val="18"/>
                  <w:szCs w:val="18"/>
                </w:rPr>
                <w:t>NAD 6.NO.1</w:t>
              </w:r>
            </w:hyperlink>
            <w:r w:rsidRPr="00AB7671">
              <w:rPr>
                <w:color w:val="660066"/>
                <w:sz w:val="18"/>
                <w:szCs w:val="18"/>
              </w:rPr>
              <w:t xml:space="preserve">) </w:t>
            </w:r>
            <w:r w:rsidRPr="00AB7671">
              <w:rPr>
                <w:color w:val="008000"/>
                <w:sz w:val="18"/>
                <w:szCs w:val="18"/>
              </w:rPr>
              <w:t>(</w:t>
            </w:r>
            <w:hyperlink r:id="rId11" w:history="1">
              <w:r w:rsidRPr="00AB7671">
                <w:rPr>
                  <w:rStyle w:val="Hyperlink"/>
                  <w:color w:val="008000"/>
                  <w:sz w:val="18"/>
                  <w:szCs w:val="18"/>
                </w:rPr>
                <w:t>CCSS 6.NS.3</w:t>
              </w:r>
            </w:hyperlink>
            <w:r w:rsidRPr="00AB7671">
              <w:rPr>
                <w:color w:val="008000"/>
                <w:sz w:val="18"/>
                <w:szCs w:val="18"/>
              </w:rPr>
              <w:t>)</w:t>
            </w:r>
          </w:p>
        </w:tc>
        <w:tc>
          <w:tcPr>
            <w:tcW w:w="2021" w:type="dxa"/>
            <w:tcBorders>
              <w:top w:val="single" w:sz="6" w:space="0" w:color="auto"/>
              <w:left w:val="single" w:sz="6" w:space="0" w:color="auto"/>
              <w:bottom w:val="single" w:sz="8" w:space="0" w:color="auto"/>
              <w:right w:val="single" w:sz="12" w:space="0" w:color="auto"/>
            </w:tcBorders>
            <w:shd w:val="clear" w:color="auto" w:fill="F6E7FF"/>
          </w:tcPr>
          <w:p w:rsidR="00A04E76" w:rsidRPr="00F60F7C" w:rsidRDefault="00A04E76" w:rsidP="00A04E76">
            <w:pPr>
              <w:pStyle w:val="Normal1"/>
              <w:widowControl w:val="0"/>
              <w:ind w:left="86" w:right="86"/>
              <w:rPr>
                <w:color w:val="auto"/>
                <w:sz w:val="18"/>
                <w:szCs w:val="18"/>
              </w:rPr>
            </w:pPr>
            <w:r w:rsidRPr="00F60F7C">
              <w:rPr>
                <w:color w:val="auto"/>
                <w:sz w:val="18"/>
                <w:szCs w:val="18"/>
              </w:rPr>
              <w:t>1.1, 1.6, 1.7, 1.8, 1.9 / Section 2.8, 3.1, 3.2, 3.3, 3.4, 3.5</w:t>
            </w:r>
          </w:p>
        </w:tc>
        <w:tc>
          <w:tcPr>
            <w:tcW w:w="1019" w:type="dxa"/>
            <w:tcBorders>
              <w:top w:val="single" w:sz="6" w:space="0" w:color="auto"/>
              <w:left w:val="single" w:sz="12" w:space="0" w:color="auto"/>
              <w:bottom w:val="single" w:sz="8" w:space="0" w:color="auto"/>
              <w:right w:val="single" w:sz="6" w:space="0" w:color="auto"/>
            </w:tcBorders>
            <w:shd w:val="clear" w:color="auto" w:fill="F6E7FF"/>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6" w:space="0" w:color="auto"/>
              <w:left w:val="single" w:sz="6" w:space="0" w:color="auto"/>
              <w:bottom w:val="single" w:sz="8" w:space="0" w:color="auto"/>
              <w:right w:val="single" w:sz="12" w:space="0" w:color="auto"/>
            </w:tcBorders>
            <w:shd w:val="clear" w:color="auto" w:fill="F6E7FF"/>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8" w:space="0" w:color="auto"/>
              <w:right w:val="single" w:sz="12" w:space="0" w:color="auto"/>
            </w:tcBorders>
            <w:shd w:val="clear" w:color="auto" w:fill="F6E7FF"/>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792AB0">
        <w:trPr>
          <w:jc w:val="center"/>
        </w:trPr>
        <w:tc>
          <w:tcPr>
            <w:tcW w:w="10812" w:type="dxa"/>
            <w:gridSpan w:val="6"/>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24465C" w:rsidRPr="00BB7B35" w:rsidRDefault="00F76613" w:rsidP="00331961">
            <w:pPr>
              <w:pStyle w:val="Normal1"/>
              <w:widowControl w:val="0"/>
              <w:spacing w:line="240" w:lineRule="auto"/>
              <w:ind w:left="86" w:right="86"/>
              <w:rPr>
                <w:b/>
                <w:sz w:val="20"/>
                <w:szCs w:val="20"/>
              </w:rPr>
            </w:pPr>
            <w:r w:rsidRPr="00673878">
              <w:rPr>
                <w:b/>
                <w:sz w:val="20"/>
                <w:szCs w:val="20"/>
              </w:rPr>
              <w:t>NUMBERS AND OPERATIONS (NAD) / RATIOS AND PROPORTIONAL RELATIONSHIPS (CCSS)</w:t>
            </w:r>
          </w:p>
        </w:tc>
      </w:tr>
      <w:tr w:rsidR="00A04E76" w:rsidRPr="00BB7B35" w:rsidTr="00632C51">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A04E76" w:rsidRPr="00AB7671" w:rsidRDefault="00A04E76" w:rsidP="00A04E76">
            <w:pPr>
              <w:pStyle w:val="Normal1"/>
              <w:widowControl w:val="0"/>
              <w:ind w:left="86" w:right="86"/>
              <w:rPr>
                <w:sz w:val="18"/>
                <w:szCs w:val="18"/>
              </w:rPr>
            </w:pPr>
            <w:r w:rsidRPr="00AB7671">
              <w:rPr>
                <w:sz w:val="18"/>
                <w:szCs w:val="18"/>
              </w:rPr>
              <w:t>Understand ratio concepts and use ratio reasoning to solve problems.</w:t>
            </w:r>
          </w:p>
          <w:p w:rsidR="00A04E76" w:rsidRPr="00AB7671" w:rsidRDefault="00A04E76" w:rsidP="00A04E76">
            <w:pPr>
              <w:pStyle w:val="Normal1"/>
              <w:widowControl w:val="0"/>
              <w:ind w:left="86" w:right="86"/>
              <w:rPr>
                <w:sz w:val="18"/>
                <w:szCs w:val="18"/>
              </w:rPr>
            </w:pPr>
            <w:r w:rsidRPr="00AB7671">
              <w:rPr>
                <w:color w:val="660066"/>
                <w:sz w:val="18"/>
                <w:szCs w:val="18"/>
              </w:rPr>
              <w:t>(</w:t>
            </w:r>
            <w:hyperlink r:id="rId12" w:history="1">
              <w:r w:rsidRPr="00AB7671">
                <w:rPr>
                  <w:rStyle w:val="Hyperlink"/>
                  <w:color w:val="660066"/>
                  <w:sz w:val="18"/>
                  <w:szCs w:val="18"/>
                </w:rPr>
                <w:t>NAD 6.NO.5</w:t>
              </w:r>
            </w:hyperlink>
            <w:r w:rsidRPr="00AB7671">
              <w:rPr>
                <w:color w:val="660066"/>
                <w:sz w:val="18"/>
                <w:szCs w:val="18"/>
              </w:rPr>
              <w:t xml:space="preserve">) </w:t>
            </w:r>
            <w:r w:rsidRPr="00AB7671">
              <w:rPr>
                <w:color w:val="008000"/>
                <w:sz w:val="18"/>
                <w:szCs w:val="18"/>
              </w:rPr>
              <w:t>(</w:t>
            </w:r>
            <w:hyperlink r:id="rId13" w:history="1">
              <w:r w:rsidRPr="00AB7671">
                <w:rPr>
                  <w:rStyle w:val="Hyperlink"/>
                  <w:color w:val="008000"/>
                  <w:sz w:val="18"/>
                  <w:szCs w:val="18"/>
                </w:rPr>
                <w:t>CCSS 6.RP.1-3</w:t>
              </w:r>
            </w:hyperlink>
            <w:r w:rsidRPr="00AB7671">
              <w:rPr>
                <w:color w:val="008000"/>
                <w:sz w:val="18"/>
                <w:szCs w:val="18"/>
              </w:rPr>
              <w:t>)</w:t>
            </w:r>
          </w:p>
        </w:tc>
        <w:tc>
          <w:tcPr>
            <w:tcW w:w="2021"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A04E76" w:rsidRPr="00AB7671" w:rsidRDefault="00A04E76" w:rsidP="00A04E76">
            <w:pPr>
              <w:pStyle w:val="Normal1"/>
              <w:widowControl w:val="0"/>
              <w:ind w:left="86" w:right="86"/>
              <w:rPr>
                <w:sz w:val="18"/>
                <w:szCs w:val="18"/>
              </w:rPr>
            </w:pPr>
            <w:r>
              <w:rPr>
                <w:sz w:val="18"/>
                <w:szCs w:val="18"/>
              </w:rPr>
              <w:t>4.1, 4.2, 4.3, 4.4, 4.5, 4.6, 4.7, 4.8, 5.1, 5.2, 5.3, 5.4, 5.5, 5.6</w:t>
            </w:r>
            <w:r w:rsidRPr="00F60F7C">
              <w:rPr>
                <w:color w:val="auto"/>
                <w:sz w:val="18"/>
                <w:szCs w:val="18"/>
              </w:rPr>
              <w:t>, 6.1, 6.2, 6.3, 6.4, 6.5, 6.6 / Section 4.1, 4.2, 4.4, 4.5, 5.1, 5.2, 5.3</w:t>
            </w:r>
          </w:p>
        </w:tc>
        <w:tc>
          <w:tcPr>
            <w:tcW w:w="1019" w:type="dxa"/>
            <w:tcBorders>
              <w:top w:val="single" w:sz="12" w:space="0" w:color="auto"/>
              <w:left w:val="single" w:sz="12" w:space="0" w:color="auto"/>
              <w:bottom w:val="single" w:sz="6"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12" w:space="0" w:color="auto"/>
              <w:left w:val="single" w:sz="6" w:space="0" w:color="auto"/>
              <w:bottom w:val="single" w:sz="6"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506741">
        <w:trPr>
          <w:jc w:val="center"/>
        </w:trPr>
        <w:tc>
          <w:tcPr>
            <w:tcW w:w="10812"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A15B15" w:rsidRPr="00BB7B35" w:rsidRDefault="00F76613" w:rsidP="00331961">
            <w:pPr>
              <w:pStyle w:val="Normal1"/>
              <w:widowControl w:val="0"/>
              <w:spacing w:line="240" w:lineRule="auto"/>
              <w:ind w:left="86" w:right="86"/>
              <w:rPr>
                <w:color w:val="0000FF"/>
                <w:sz w:val="20"/>
                <w:szCs w:val="20"/>
              </w:rPr>
            </w:pPr>
            <w:r w:rsidRPr="00673878">
              <w:rPr>
                <w:b/>
                <w:sz w:val="20"/>
                <w:szCs w:val="20"/>
              </w:rPr>
              <w:t>NUMBERS AND OPERATIONS (NAD) / THE NUMBER SYSTEM (CCSS)</w:t>
            </w:r>
          </w:p>
        </w:tc>
      </w:tr>
      <w:tr w:rsidR="00A04E76" w:rsidRPr="00BB7B35" w:rsidTr="00632C51">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A04E76" w:rsidRPr="00AB7671" w:rsidRDefault="00A04E76" w:rsidP="00A04E76">
            <w:pPr>
              <w:pStyle w:val="Normal1"/>
              <w:widowControl w:val="0"/>
              <w:ind w:left="86" w:right="86"/>
              <w:rPr>
                <w:sz w:val="18"/>
                <w:szCs w:val="18"/>
              </w:rPr>
            </w:pPr>
            <w:r w:rsidRPr="00AB7671">
              <w:rPr>
                <w:color w:val="EA8B00"/>
                <w:sz w:val="18"/>
                <w:szCs w:val="18"/>
              </w:rPr>
              <w:t>Compute fluently with multi-digit numbers and find common factors and multiples.</w:t>
            </w:r>
          </w:p>
          <w:p w:rsidR="00A04E76" w:rsidRPr="00AB7671" w:rsidRDefault="00A04E76" w:rsidP="00A04E76">
            <w:pPr>
              <w:pStyle w:val="Normal1"/>
              <w:widowControl w:val="0"/>
              <w:ind w:left="86" w:right="86"/>
              <w:rPr>
                <w:sz w:val="18"/>
                <w:szCs w:val="18"/>
              </w:rPr>
            </w:pPr>
            <w:r w:rsidRPr="00AB7671">
              <w:rPr>
                <w:color w:val="660066"/>
                <w:sz w:val="18"/>
                <w:szCs w:val="18"/>
              </w:rPr>
              <w:t>(</w:t>
            </w:r>
            <w:hyperlink r:id="rId14" w:history="1">
              <w:r w:rsidRPr="00AB7671">
                <w:rPr>
                  <w:rStyle w:val="Hyperlink"/>
                  <w:color w:val="660066"/>
                  <w:sz w:val="18"/>
                  <w:szCs w:val="18"/>
                </w:rPr>
                <w:t>NAD 6.NO.1-2</w:t>
              </w:r>
            </w:hyperlink>
            <w:r w:rsidRPr="00AB7671">
              <w:rPr>
                <w:color w:val="660066"/>
                <w:sz w:val="18"/>
                <w:szCs w:val="18"/>
              </w:rPr>
              <w:t>)</w:t>
            </w:r>
            <w:r w:rsidRPr="00AB7671">
              <w:rPr>
                <w:color w:val="008000"/>
                <w:sz w:val="18"/>
                <w:szCs w:val="18"/>
              </w:rPr>
              <w:t xml:space="preserve"> (</w:t>
            </w:r>
            <w:hyperlink r:id="rId15" w:history="1">
              <w:r w:rsidRPr="00AB7671">
                <w:rPr>
                  <w:rStyle w:val="Hyperlink"/>
                  <w:color w:val="008000"/>
                  <w:sz w:val="18"/>
                  <w:szCs w:val="18"/>
                </w:rPr>
                <w:t>CCSS 6.NS.2-4</w:t>
              </w:r>
            </w:hyperlink>
            <w:r w:rsidRPr="00AB7671">
              <w:rPr>
                <w:color w:val="008000"/>
                <w:sz w:val="18"/>
                <w:szCs w:val="18"/>
              </w:rPr>
              <w:t>)</w:t>
            </w:r>
          </w:p>
        </w:tc>
        <w:tc>
          <w:tcPr>
            <w:tcW w:w="2021"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sidRPr="00F60F7C">
              <w:rPr>
                <w:color w:val="auto"/>
                <w:sz w:val="18"/>
                <w:szCs w:val="18"/>
              </w:rPr>
              <w:t>1.1, 1.6, 1.7, 1.8, 1.9 / Section 2.8, 3.1, 3.2, 3.3, 3.4, 3.5 and 1.2, 1.3, 1.4, 1.5, 2.3, 2.4, 7.1, 7.2 / Section 1.1, 1.4</w:t>
            </w:r>
          </w:p>
        </w:tc>
        <w:tc>
          <w:tcPr>
            <w:tcW w:w="1019" w:type="dxa"/>
            <w:tcBorders>
              <w:top w:val="single" w:sz="12" w:space="0" w:color="auto"/>
              <w:left w:val="single" w:sz="12" w:space="0" w:color="auto"/>
              <w:bottom w:val="single" w:sz="6"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12" w:space="0" w:color="auto"/>
              <w:left w:val="single" w:sz="6" w:space="0" w:color="auto"/>
              <w:bottom w:val="single" w:sz="6"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4E76" w:rsidRPr="00BB7B35" w:rsidTr="00632C51">
        <w:trPr>
          <w:jc w:val="center"/>
        </w:trPr>
        <w:tc>
          <w:tcPr>
            <w:tcW w:w="3867"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A04E76" w:rsidRPr="00AB7671" w:rsidRDefault="00A04E76" w:rsidP="00A04E76">
            <w:pPr>
              <w:pStyle w:val="Normal1"/>
              <w:widowControl w:val="0"/>
              <w:ind w:left="86" w:right="86"/>
              <w:rPr>
                <w:sz w:val="18"/>
                <w:szCs w:val="18"/>
              </w:rPr>
            </w:pPr>
            <w:r w:rsidRPr="00AB7671">
              <w:rPr>
                <w:sz w:val="18"/>
                <w:szCs w:val="18"/>
              </w:rPr>
              <w:t>Apply and extend previous understandings of numbers to the system of rational numbers.</w:t>
            </w:r>
            <w:r>
              <w:rPr>
                <w:sz w:val="18"/>
                <w:szCs w:val="18"/>
              </w:rPr>
              <w:t xml:space="preserve"> </w:t>
            </w:r>
            <w:r w:rsidRPr="00AB7671">
              <w:rPr>
                <w:color w:val="660066"/>
                <w:sz w:val="18"/>
                <w:szCs w:val="18"/>
              </w:rPr>
              <w:t>(</w:t>
            </w:r>
            <w:hyperlink r:id="rId16" w:history="1">
              <w:r w:rsidRPr="00AB7671">
                <w:rPr>
                  <w:rStyle w:val="Hyperlink"/>
                  <w:color w:val="660066"/>
                  <w:sz w:val="18"/>
                  <w:szCs w:val="18"/>
                </w:rPr>
                <w:t>NAD 6.NO.3</w:t>
              </w:r>
            </w:hyperlink>
            <w:r w:rsidRPr="00AB7671">
              <w:rPr>
                <w:color w:val="660066"/>
                <w:sz w:val="18"/>
                <w:szCs w:val="18"/>
              </w:rPr>
              <w:t xml:space="preserve">) </w:t>
            </w:r>
            <w:r w:rsidRPr="00AB7671">
              <w:rPr>
                <w:color w:val="008000"/>
                <w:sz w:val="18"/>
                <w:szCs w:val="18"/>
              </w:rPr>
              <w:t>(</w:t>
            </w:r>
            <w:hyperlink r:id="rId17" w:history="1">
              <w:r w:rsidRPr="00AB7671">
                <w:rPr>
                  <w:rStyle w:val="Hyperlink"/>
                  <w:color w:val="008000"/>
                  <w:sz w:val="18"/>
                  <w:szCs w:val="18"/>
                </w:rPr>
                <w:t>CCSS 6.NS.5-8</w:t>
              </w:r>
            </w:hyperlink>
            <w:r w:rsidRPr="00AB7671">
              <w:rPr>
                <w:color w:val="008000"/>
                <w:sz w:val="18"/>
                <w:szCs w:val="18"/>
              </w:rPr>
              <w:t>)</w:t>
            </w:r>
          </w:p>
        </w:tc>
        <w:tc>
          <w:tcPr>
            <w:tcW w:w="2021"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sidRPr="00F60F7C">
              <w:rPr>
                <w:color w:val="auto"/>
                <w:sz w:val="18"/>
                <w:szCs w:val="18"/>
              </w:rPr>
              <w:t>2.1, 2.2, 3.1, 3.2, 3.3, 3.4, 3.5, 3.6, 3.7, 3.8, 3.9, 3.10 / Topic 1, 2, 3, 4 / Section 4.3</w:t>
            </w:r>
          </w:p>
        </w:tc>
        <w:tc>
          <w:tcPr>
            <w:tcW w:w="1019" w:type="dxa"/>
            <w:tcBorders>
              <w:top w:val="single" w:sz="6" w:space="0" w:color="auto"/>
              <w:left w:val="single" w:sz="12" w:space="0" w:color="auto"/>
              <w:bottom w:val="single" w:sz="6"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6" w:space="0" w:color="auto"/>
              <w:left w:val="single" w:sz="6" w:space="0" w:color="auto"/>
              <w:bottom w:val="single" w:sz="6"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6"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4E76" w:rsidRPr="00BB7B35" w:rsidTr="00632C51">
        <w:trPr>
          <w:jc w:val="center"/>
        </w:trPr>
        <w:tc>
          <w:tcPr>
            <w:tcW w:w="3867"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A04E76" w:rsidRDefault="00A04E76" w:rsidP="00A04E76">
            <w:pPr>
              <w:pStyle w:val="Normal1"/>
              <w:widowControl w:val="0"/>
              <w:ind w:left="86" w:right="86"/>
              <w:rPr>
                <w:sz w:val="18"/>
                <w:szCs w:val="18"/>
              </w:rPr>
            </w:pPr>
            <w:r w:rsidRPr="00AB7671">
              <w:rPr>
                <w:sz w:val="18"/>
                <w:szCs w:val="18"/>
              </w:rPr>
              <w:t>Apply and extend previous understandings of multiplication and division to divide fractions by fractions.</w:t>
            </w:r>
          </w:p>
          <w:p w:rsidR="00A04E76" w:rsidRDefault="00A04E76" w:rsidP="00A04E76">
            <w:pPr>
              <w:pStyle w:val="Normal1"/>
              <w:widowControl w:val="0"/>
              <w:ind w:left="86" w:right="86"/>
              <w:rPr>
                <w:color w:val="008000"/>
                <w:sz w:val="18"/>
                <w:szCs w:val="18"/>
              </w:rPr>
            </w:pPr>
            <w:r w:rsidRPr="00AB7671">
              <w:rPr>
                <w:color w:val="660066"/>
                <w:sz w:val="18"/>
                <w:szCs w:val="18"/>
              </w:rPr>
              <w:t>(</w:t>
            </w:r>
            <w:hyperlink r:id="rId18" w:history="1">
              <w:r w:rsidRPr="00AB7671">
                <w:rPr>
                  <w:rStyle w:val="Hyperlink"/>
                  <w:color w:val="660066"/>
                  <w:sz w:val="18"/>
                  <w:szCs w:val="18"/>
                </w:rPr>
                <w:t>NAD 6.NO.4</w:t>
              </w:r>
            </w:hyperlink>
            <w:r w:rsidRPr="00AB7671">
              <w:rPr>
                <w:color w:val="660066"/>
                <w:sz w:val="18"/>
                <w:szCs w:val="18"/>
              </w:rPr>
              <w:t>)</w:t>
            </w:r>
            <w:r w:rsidRPr="00AB7671">
              <w:rPr>
                <w:color w:val="008000"/>
                <w:sz w:val="18"/>
                <w:szCs w:val="18"/>
              </w:rPr>
              <w:t xml:space="preserve"> (</w:t>
            </w:r>
            <w:hyperlink r:id="rId19" w:history="1">
              <w:r w:rsidRPr="00AB7671">
                <w:rPr>
                  <w:rStyle w:val="Hyperlink"/>
                  <w:color w:val="008000"/>
                  <w:sz w:val="18"/>
                  <w:szCs w:val="18"/>
                </w:rPr>
                <w:t>CCSS 6.NS.1</w:t>
              </w:r>
            </w:hyperlink>
            <w:r w:rsidRPr="00AB7671">
              <w:rPr>
                <w:color w:val="008000"/>
                <w:sz w:val="18"/>
                <w:szCs w:val="18"/>
              </w:rPr>
              <w:t>)</w:t>
            </w: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Default="00A04E76" w:rsidP="00A04E76">
            <w:pPr>
              <w:pStyle w:val="Normal1"/>
              <w:widowControl w:val="0"/>
              <w:ind w:left="86" w:right="86"/>
              <w:rPr>
                <w:sz w:val="18"/>
                <w:szCs w:val="18"/>
              </w:rPr>
            </w:pPr>
          </w:p>
          <w:p w:rsidR="00A04E76" w:rsidRPr="00AB7671" w:rsidRDefault="00A04E76" w:rsidP="00A04E76">
            <w:pPr>
              <w:pStyle w:val="Normal1"/>
              <w:widowControl w:val="0"/>
              <w:ind w:left="86" w:right="86"/>
              <w:rPr>
                <w:sz w:val="18"/>
                <w:szCs w:val="18"/>
              </w:rPr>
            </w:pPr>
          </w:p>
        </w:tc>
        <w:tc>
          <w:tcPr>
            <w:tcW w:w="2021"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sidRPr="00F60F7C">
              <w:rPr>
                <w:color w:val="auto"/>
                <w:sz w:val="18"/>
                <w:szCs w:val="18"/>
              </w:rPr>
              <w:t>2.5, 2.6, 2.7, 2.8, 2.9, 2.10 / Section 2.1, 2.2, 2.3, 2.4, 2.5, 2.6, 2.7</w:t>
            </w:r>
          </w:p>
        </w:tc>
        <w:tc>
          <w:tcPr>
            <w:tcW w:w="1019" w:type="dxa"/>
            <w:tcBorders>
              <w:top w:val="single" w:sz="6" w:space="0" w:color="auto"/>
              <w:left w:val="single" w:sz="12" w:space="0" w:color="auto"/>
              <w:bottom w:val="single" w:sz="12"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6" w:space="0" w:color="auto"/>
              <w:left w:val="single" w:sz="6" w:space="0" w:color="auto"/>
              <w:bottom w:val="single" w:sz="12"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12"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506741">
        <w:trPr>
          <w:jc w:val="center"/>
        </w:trPr>
        <w:tc>
          <w:tcPr>
            <w:tcW w:w="10812"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24465C" w:rsidRPr="00BB7B35" w:rsidRDefault="00F76613" w:rsidP="00331961">
            <w:pPr>
              <w:pStyle w:val="Normal1"/>
              <w:widowControl w:val="0"/>
              <w:spacing w:line="240" w:lineRule="auto"/>
              <w:ind w:left="86" w:right="86"/>
              <w:rPr>
                <w:b/>
                <w:color w:val="auto"/>
                <w:sz w:val="20"/>
                <w:szCs w:val="20"/>
              </w:rPr>
            </w:pPr>
            <w:r w:rsidRPr="00673878">
              <w:rPr>
                <w:b/>
                <w:sz w:val="20"/>
                <w:szCs w:val="20"/>
              </w:rPr>
              <w:lastRenderedPageBreak/>
              <w:t>OPERATIONS AND ALGEBRAIC THINKING (NAD) / EXPRESSIONS AND EQUATIONS (CCSS)</w:t>
            </w:r>
          </w:p>
        </w:tc>
      </w:tr>
      <w:tr w:rsidR="00A04E76" w:rsidRPr="00BB7B35" w:rsidTr="00632C51">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A04E76" w:rsidRPr="00796DF0" w:rsidRDefault="00A04E76" w:rsidP="00A04E76">
            <w:pPr>
              <w:pStyle w:val="Normal1"/>
              <w:widowControl w:val="0"/>
              <w:ind w:left="86" w:right="86"/>
              <w:rPr>
                <w:sz w:val="18"/>
                <w:szCs w:val="18"/>
              </w:rPr>
            </w:pPr>
            <w:r w:rsidRPr="00796DF0">
              <w:rPr>
                <w:sz w:val="18"/>
                <w:szCs w:val="18"/>
              </w:rPr>
              <w:t>Apply and extend previous understandings of arithmetic to algebraic expressions.</w:t>
            </w:r>
          </w:p>
          <w:p w:rsidR="00A04E76" w:rsidRDefault="00A04E76" w:rsidP="00A04E76">
            <w:pPr>
              <w:pStyle w:val="Normal1"/>
              <w:widowControl w:val="0"/>
              <w:ind w:left="86" w:right="86"/>
              <w:rPr>
                <w:color w:val="008000"/>
                <w:sz w:val="18"/>
                <w:szCs w:val="18"/>
              </w:rPr>
            </w:pPr>
            <w:r w:rsidRPr="00796DF0">
              <w:rPr>
                <w:color w:val="660066"/>
                <w:sz w:val="18"/>
                <w:szCs w:val="18"/>
              </w:rPr>
              <w:t>(</w:t>
            </w:r>
            <w:hyperlink r:id="rId20" w:history="1">
              <w:r w:rsidRPr="00796DF0">
                <w:rPr>
                  <w:rStyle w:val="Hyperlink"/>
                  <w:color w:val="660066"/>
                  <w:sz w:val="18"/>
                  <w:szCs w:val="18"/>
                </w:rPr>
                <w:t>NAD 6.OAT.1</w:t>
              </w:r>
            </w:hyperlink>
            <w:r>
              <w:rPr>
                <w:color w:val="660066"/>
                <w:sz w:val="18"/>
                <w:szCs w:val="18"/>
              </w:rPr>
              <w:t>;</w:t>
            </w:r>
            <w:r w:rsidRPr="00796DF0">
              <w:rPr>
                <w:color w:val="660066"/>
                <w:sz w:val="18"/>
                <w:szCs w:val="18"/>
              </w:rPr>
              <w:t xml:space="preserve"> </w:t>
            </w:r>
            <w:hyperlink r:id="rId21" w:history="1">
              <w:r w:rsidRPr="00796DF0">
                <w:rPr>
                  <w:rStyle w:val="Hyperlink"/>
                  <w:color w:val="660066"/>
                  <w:sz w:val="18"/>
                  <w:szCs w:val="18"/>
                </w:rPr>
                <w:t>NAD 6.NO.2</w:t>
              </w:r>
            </w:hyperlink>
            <w:r w:rsidRPr="00796DF0">
              <w:rPr>
                <w:color w:val="660066"/>
                <w:sz w:val="18"/>
                <w:szCs w:val="18"/>
              </w:rPr>
              <w:t>)</w:t>
            </w:r>
          </w:p>
          <w:p w:rsidR="00A04E76" w:rsidRPr="00796DF0" w:rsidRDefault="00A04E76" w:rsidP="00A04E76">
            <w:pPr>
              <w:pStyle w:val="Normal1"/>
              <w:widowControl w:val="0"/>
              <w:ind w:left="86" w:right="86"/>
              <w:rPr>
                <w:color w:val="auto"/>
                <w:sz w:val="18"/>
                <w:szCs w:val="18"/>
              </w:rPr>
            </w:pPr>
            <w:r w:rsidRPr="00796DF0">
              <w:rPr>
                <w:color w:val="008000"/>
                <w:sz w:val="18"/>
                <w:szCs w:val="18"/>
              </w:rPr>
              <w:t>(</w:t>
            </w:r>
            <w:hyperlink r:id="rId22" w:history="1">
              <w:r w:rsidRPr="00796DF0">
                <w:rPr>
                  <w:rStyle w:val="Hyperlink"/>
                  <w:color w:val="008000"/>
                  <w:sz w:val="18"/>
                  <w:szCs w:val="18"/>
                </w:rPr>
                <w:t>CCSS 6.EE.1-4</w:t>
              </w:r>
            </w:hyperlink>
            <w:r w:rsidRPr="00796DF0">
              <w:rPr>
                <w:color w:val="008000"/>
                <w:sz w:val="18"/>
                <w:szCs w:val="18"/>
              </w:rPr>
              <w:t>)</w:t>
            </w:r>
          </w:p>
        </w:tc>
        <w:tc>
          <w:tcPr>
            <w:tcW w:w="2021"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Pr>
                <w:sz w:val="18"/>
                <w:szCs w:val="18"/>
              </w:rPr>
              <w:t>7.1, 7.2, 7.3, 7.4, 7.5, 7.6, 7.7, 7.8, 7.9, 8.1, 8.2, 8.3, 8.4, 8.5, 8.6, 8.7, 8.8, 8.9, 8.10, 10.1, 10.3, 10.5, 10.6</w:t>
            </w:r>
            <w:r w:rsidRPr="00B46C1E">
              <w:rPr>
                <w:color w:val="auto"/>
                <w:sz w:val="18"/>
                <w:szCs w:val="18"/>
              </w:rPr>
              <w:t>, 1.07, 11.3, 11.4, 11.6 / Section 1.1, 1.2, 1.3, 1.4, 1.5, 6.1, 6.2, 6.3, 6.4, 7.1, 7.2, 7.3, 7.4, 8.1, 8.2, 8.3, 8.4</w:t>
            </w:r>
            <w:r>
              <w:rPr>
                <w:color w:val="auto"/>
                <w:sz w:val="18"/>
                <w:szCs w:val="18"/>
              </w:rPr>
              <w:t xml:space="preserve"> </w:t>
            </w:r>
            <w:r w:rsidRPr="00B46C1E">
              <w:rPr>
                <w:color w:val="auto"/>
                <w:sz w:val="18"/>
                <w:szCs w:val="18"/>
              </w:rPr>
              <w:t>and 1.2, 1.3, 1.4, 1.5, 2.3, 2.4, 7.1, 7.2 / Section 1.1, 1.4</w:t>
            </w:r>
          </w:p>
        </w:tc>
        <w:tc>
          <w:tcPr>
            <w:tcW w:w="1019" w:type="dxa"/>
            <w:tcBorders>
              <w:top w:val="single" w:sz="12" w:space="0" w:color="auto"/>
              <w:left w:val="single" w:sz="12" w:space="0" w:color="auto"/>
              <w:bottom w:val="single" w:sz="6"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12" w:space="0" w:color="auto"/>
              <w:left w:val="single" w:sz="6" w:space="0" w:color="auto"/>
              <w:bottom w:val="single" w:sz="6"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4E76" w:rsidRPr="00BB7B35" w:rsidTr="00632C51">
        <w:trPr>
          <w:jc w:val="center"/>
        </w:trPr>
        <w:tc>
          <w:tcPr>
            <w:tcW w:w="3867"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A04E76" w:rsidRDefault="00A04E76" w:rsidP="00A04E76">
            <w:pPr>
              <w:pStyle w:val="Normal1"/>
              <w:widowControl w:val="0"/>
              <w:ind w:left="86" w:right="86"/>
              <w:rPr>
                <w:sz w:val="18"/>
                <w:szCs w:val="18"/>
              </w:rPr>
            </w:pPr>
            <w:r w:rsidRPr="00796DF0">
              <w:rPr>
                <w:sz w:val="18"/>
                <w:szCs w:val="18"/>
              </w:rPr>
              <w:t>Reason about and solve one-variable equations and inequalities.</w:t>
            </w:r>
          </w:p>
          <w:p w:rsidR="00A04E76" w:rsidRPr="00796DF0" w:rsidRDefault="00A04E76" w:rsidP="00A04E76">
            <w:pPr>
              <w:pStyle w:val="Normal1"/>
              <w:widowControl w:val="0"/>
              <w:ind w:left="86" w:right="86"/>
              <w:rPr>
                <w:sz w:val="18"/>
                <w:szCs w:val="18"/>
              </w:rPr>
            </w:pPr>
            <w:r w:rsidRPr="00796DF0">
              <w:rPr>
                <w:color w:val="660066"/>
                <w:sz w:val="18"/>
                <w:szCs w:val="18"/>
              </w:rPr>
              <w:t>(</w:t>
            </w:r>
            <w:hyperlink r:id="rId23" w:history="1">
              <w:r w:rsidRPr="00796DF0">
                <w:rPr>
                  <w:rStyle w:val="Hyperlink"/>
                  <w:color w:val="660066"/>
                  <w:sz w:val="18"/>
                  <w:szCs w:val="18"/>
                </w:rPr>
                <w:t>NAD 6.OAT.1</w:t>
              </w:r>
            </w:hyperlink>
            <w:r w:rsidRPr="00796DF0">
              <w:rPr>
                <w:color w:val="660066"/>
                <w:sz w:val="18"/>
                <w:szCs w:val="18"/>
              </w:rPr>
              <w:t xml:space="preserve">) </w:t>
            </w:r>
            <w:r w:rsidRPr="00796DF0">
              <w:rPr>
                <w:color w:val="008000"/>
                <w:sz w:val="18"/>
                <w:szCs w:val="18"/>
              </w:rPr>
              <w:t>(</w:t>
            </w:r>
            <w:hyperlink r:id="rId24" w:history="1">
              <w:r w:rsidRPr="00796DF0">
                <w:rPr>
                  <w:rStyle w:val="Hyperlink"/>
                  <w:color w:val="008000"/>
                  <w:sz w:val="18"/>
                  <w:szCs w:val="18"/>
                </w:rPr>
                <w:t>CCSS 6.EE.5-8</w:t>
              </w:r>
            </w:hyperlink>
            <w:r w:rsidRPr="00796DF0">
              <w:rPr>
                <w:color w:val="008000"/>
                <w:sz w:val="18"/>
                <w:szCs w:val="18"/>
              </w:rPr>
              <w:t>)</w:t>
            </w:r>
          </w:p>
        </w:tc>
        <w:tc>
          <w:tcPr>
            <w:tcW w:w="2021"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sidRPr="00F60F7C">
              <w:rPr>
                <w:color w:val="auto"/>
                <w:sz w:val="18"/>
                <w:szCs w:val="18"/>
              </w:rPr>
              <w:t>7.1, 7.2, 7.3, 7.4, 7.5, 7.6, 7.7, 7.8, 7.9, 8.1, 8.2, 8.3, 8.4, 8.5, 8.6, 8.7, 8.8, 8.9, 8.10, 10.1, 10.3, 10.5, 10.6, 1.07, 11.3, 11.4, 11.6 / Section 1.1, 1.2, 1.3, 1.4, 1.5, 6.1, 6.2, 6.3, 6.4, 7.1, 7.2, 7.3, 7.4, 8.1, 8.2, 8.3, 8.4</w:t>
            </w:r>
          </w:p>
        </w:tc>
        <w:tc>
          <w:tcPr>
            <w:tcW w:w="1019" w:type="dxa"/>
            <w:tcBorders>
              <w:top w:val="single" w:sz="6" w:space="0" w:color="auto"/>
              <w:left w:val="single" w:sz="12" w:space="0" w:color="auto"/>
              <w:bottom w:val="single" w:sz="6"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6" w:space="0" w:color="auto"/>
              <w:left w:val="single" w:sz="6" w:space="0" w:color="auto"/>
              <w:bottom w:val="single" w:sz="6"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6"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4E76" w:rsidRPr="00BB7B35" w:rsidTr="00632C51">
        <w:trPr>
          <w:jc w:val="center"/>
        </w:trPr>
        <w:tc>
          <w:tcPr>
            <w:tcW w:w="3867"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A04E76" w:rsidRDefault="00A04E76" w:rsidP="00A04E76">
            <w:pPr>
              <w:pStyle w:val="Normal1"/>
              <w:widowControl w:val="0"/>
              <w:ind w:left="86" w:right="86"/>
              <w:rPr>
                <w:sz w:val="18"/>
                <w:szCs w:val="18"/>
              </w:rPr>
            </w:pPr>
            <w:r w:rsidRPr="00796DF0">
              <w:rPr>
                <w:sz w:val="18"/>
                <w:szCs w:val="18"/>
              </w:rPr>
              <w:t>Represent and analyze quantitative relationships between depen</w:t>
            </w:r>
            <w:r>
              <w:rPr>
                <w:sz w:val="18"/>
                <w:szCs w:val="18"/>
              </w:rPr>
              <w:t>dent and independent variables.</w:t>
            </w:r>
          </w:p>
          <w:p w:rsidR="00A04E76" w:rsidRPr="00796DF0" w:rsidRDefault="00A04E76" w:rsidP="00A04E76">
            <w:pPr>
              <w:pStyle w:val="Normal1"/>
              <w:widowControl w:val="0"/>
              <w:ind w:left="86" w:right="86"/>
              <w:rPr>
                <w:sz w:val="18"/>
                <w:szCs w:val="18"/>
              </w:rPr>
            </w:pPr>
            <w:r w:rsidRPr="00796DF0">
              <w:rPr>
                <w:color w:val="660066"/>
                <w:sz w:val="18"/>
                <w:szCs w:val="18"/>
              </w:rPr>
              <w:t>(</w:t>
            </w:r>
            <w:hyperlink r:id="rId25" w:history="1">
              <w:r w:rsidRPr="00796DF0">
                <w:rPr>
                  <w:rStyle w:val="Hyperlink"/>
                  <w:color w:val="660066"/>
                  <w:sz w:val="18"/>
                  <w:szCs w:val="18"/>
                </w:rPr>
                <w:t>NAD 6.OAT.2</w:t>
              </w:r>
            </w:hyperlink>
            <w:r w:rsidRPr="00796DF0">
              <w:rPr>
                <w:color w:val="660066"/>
                <w:sz w:val="18"/>
                <w:szCs w:val="18"/>
              </w:rPr>
              <w:t>)</w:t>
            </w:r>
            <w:r w:rsidRPr="00796DF0">
              <w:rPr>
                <w:color w:val="008000"/>
                <w:sz w:val="18"/>
                <w:szCs w:val="18"/>
              </w:rPr>
              <w:t xml:space="preserve"> (</w:t>
            </w:r>
            <w:hyperlink r:id="rId26" w:history="1">
              <w:r w:rsidRPr="00796DF0">
                <w:rPr>
                  <w:rStyle w:val="Hyperlink"/>
                  <w:color w:val="008000"/>
                  <w:sz w:val="18"/>
                  <w:szCs w:val="18"/>
                </w:rPr>
                <w:t>CCSS 6.EE.9</w:t>
              </w:r>
            </w:hyperlink>
            <w:r w:rsidRPr="00796DF0">
              <w:rPr>
                <w:color w:val="008000"/>
                <w:sz w:val="18"/>
                <w:szCs w:val="18"/>
              </w:rPr>
              <w:t>)</w:t>
            </w:r>
          </w:p>
        </w:tc>
        <w:tc>
          <w:tcPr>
            <w:tcW w:w="2021"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A04E76" w:rsidRPr="00796DF0" w:rsidRDefault="00A04E76" w:rsidP="00A04E76">
            <w:pPr>
              <w:pStyle w:val="Normal1"/>
              <w:widowControl w:val="0"/>
              <w:ind w:left="86" w:right="86"/>
              <w:rPr>
                <w:sz w:val="18"/>
                <w:szCs w:val="18"/>
              </w:rPr>
            </w:pPr>
            <w:r>
              <w:rPr>
                <w:sz w:val="18"/>
                <w:szCs w:val="18"/>
              </w:rPr>
              <w:t>9.1, 9.2, 9.3</w:t>
            </w:r>
            <w:r w:rsidRPr="00F60F7C">
              <w:rPr>
                <w:color w:val="auto"/>
                <w:sz w:val="18"/>
                <w:szCs w:val="18"/>
              </w:rPr>
              <w:t>, 9.4, 9.5 / Section 9.1, 9.2, 9.3, 9.4, 9.5</w:t>
            </w:r>
          </w:p>
        </w:tc>
        <w:tc>
          <w:tcPr>
            <w:tcW w:w="1019" w:type="dxa"/>
            <w:tcBorders>
              <w:top w:val="single" w:sz="6" w:space="0" w:color="auto"/>
              <w:left w:val="single" w:sz="12" w:space="0" w:color="auto"/>
              <w:bottom w:val="single" w:sz="12"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6" w:space="0" w:color="auto"/>
              <w:left w:val="single" w:sz="6" w:space="0" w:color="auto"/>
              <w:bottom w:val="single" w:sz="12"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12"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792AB0">
        <w:trPr>
          <w:trHeight w:val="250"/>
          <w:jc w:val="center"/>
        </w:trPr>
        <w:tc>
          <w:tcPr>
            <w:tcW w:w="10812"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1E3BB9" w:rsidRPr="00BB7B35" w:rsidRDefault="00F76613" w:rsidP="00331961">
            <w:pPr>
              <w:pStyle w:val="Normal1"/>
              <w:widowControl w:val="0"/>
              <w:spacing w:line="240" w:lineRule="auto"/>
              <w:ind w:left="86" w:right="86"/>
              <w:rPr>
                <w:sz w:val="20"/>
                <w:szCs w:val="20"/>
              </w:rPr>
            </w:pPr>
            <w:r w:rsidRPr="00673878">
              <w:rPr>
                <w:b/>
                <w:sz w:val="20"/>
                <w:szCs w:val="20"/>
              </w:rPr>
              <w:t>GEOMETRY (NAD / CCSS)</w:t>
            </w:r>
          </w:p>
        </w:tc>
      </w:tr>
      <w:tr w:rsidR="00A04E76" w:rsidRPr="00BB7B35" w:rsidTr="00632C51">
        <w:trPr>
          <w:trHeight w:val="250"/>
          <w:jc w:val="center"/>
        </w:trPr>
        <w:tc>
          <w:tcPr>
            <w:tcW w:w="3867"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A04E76" w:rsidRPr="00796DF0" w:rsidRDefault="00A04E76" w:rsidP="00A04E76">
            <w:pPr>
              <w:pStyle w:val="Normal1"/>
              <w:widowControl w:val="0"/>
              <w:ind w:left="86" w:right="86"/>
              <w:rPr>
                <w:color w:val="0000FF"/>
                <w:sz w:val="18"/>
                <w:szCs w:val="18"/>
              </w:rPr>
            </w:pPr>
            <w:r w:rsidRPr="00796DF0">
              <w:rPr>
                <w:color w:val="0000FF"/>
                <w:sz w:val="18"/>
                <w:szCs w:val="18"/>
              </w:rPr>
              <w:t>Solve real-world and mathematical problems involving area, surface area, and volume.</w:t>
            </w:r>
            <w:r>
              <w:rPr>
                <w:color w:val="0000FF"/>
                <w:sz w:val="18"/>
                <w:szCs w:val="18"/>
              </w:rPr>
              <w:t xml:space="preserve"> </w:t>
            </w:r>
            <w:r w:rsidRPr="00796DF0">
              <w:rPr>
                <w:color w:val="660066"/>
                <w:sz w:val="18"/>
                <w:szCs w:val="18"/>
              </w:rPr>
              <w:t>(</w:t>
            </w:r>
            <w:hyperlink r:id="rId27" w:history="1">
              <w:r w:rsidRPr="00796DF0">
                <w:rPr>
                  <w:rStyle w:val="Hyperlink"/>
                  <w:color w:val="660066"/>
                  <w:sz w:val="18"/>
                  <w:szCs w:val="18"/>
                </w:rPr>
                <w:t>NAD 6.GEO.1</w:t>
              </w:r>
            </w:hyperlink>
            <w:r w:rsidRPr="00796DF0">
              <w:rPr>
                <w:color w:val="660066"/>
                <w:sz w:val="18"/>
                <w:szCs w:val="18"/>
              </w:rPr>
              <w:t>)</w:t>
            </w:r>
            <w:r w:rsidRPr="00796DF0">
              <w:rPr>
                <w:color w:val="008000"/>
                <w:sz w:val="18"/>
                <w:szCs w:val="18"/>
              </w:rPr>
              <w:t xml:space="preserve"> (</w:t>
            </w:r>
            <w:hyperlink r:id="rId28" w:history="1">
              <w:r w:rsidRPr="00796DF0">
                <w:rPr>
                  <w:rStyle w:val="Hyperlink"/>
                  <w:color w:val="008000"/>
                  <w:sz w:val="18"/>
                  <w:szCs w:val="18"/>
                </w:rPr>
                <w:t>CCSS 6.G.1-4</w:t>
              </w:r>
            </w:hyperlink>
            <w:r w:rsidRPr="00796DF0">
              <w:rPr>
                <w:color w:val="008000"/>
                <w:sz w:val="18"/>
                <w:szCs w:val="18"/>
              </w:rPr>
              <w:t>)</w:t>
            </w:r>
          </w:p>
        </w:tc>
        <w:tc>
          <w:tcPr>
            <w:tcW w:w="2021"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A04E76" w:rsidRPr="00796DF0" w:rsidRDefault="00A04E76" w:rsidP="00A04E76">
            <w:pPr>
              <w:pStyle w:val="Normal1"/>
              <w:widowControl w:val="0"/>
              <w:ind w:left="86" w:right="86"/>
              <w:rPr>
                <w:color w:val="auto"/>
                <w:sz w:val="18"/>
                <w:szCs w:val="18"/>
              </w:rPr>
            </w:pPr>
            <w:r>
              <w:rPr>
                <w:sz w:val="18"/>
                <w:szCs w:val="18"/>
              </w:rPr>
              <w:t>10.1, 10.2, 10.3, 10.4, 10.5, 10.6, 10.7, 10.8, 10.9, 11.1, 11.</w:t>
            </w:r>
            <w:r w:rsidRPr="00F60F7C">
              <w:rPr>
                <w:color w:val="auto"/>
                <w:sz w:val="18"/>
                <w:szCs w:val="18"/>
              </w:rPr>
              <w:t>2, 11.3, 11.4, 11.5, 11.6, 11.7 / Section 6.4, 7.5, 7.6, 7.6b / Topic 4</w:t>
            </w:r>
          </w:p>
        </w:tc>
        <w:tc>
          <w:tcPr>
            <w:tcW w:w="1019" w:type="dxa"/>
            <w:tcBorders>
              <w:top w:val="single" w:sz="12" w:space="0" w:color="auto"/>
              <w:left w:val="single" w:sz="12" w:space="0" w:color="auto"/>
              <w:bottom w:val="single" w:sz="12"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12" w:space="0" w:color="auto"/>
              <w:left w:val="single" w:sz="6" w:space="0" w:color="auto"/>
              <w:bottom w:val="single" w:sz="12"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12"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6613" w:rsidRPr="00BB7B35" w:rsidTr="00506741">
        <w:trPr>
          <w:trHeight w:val="250"/>
          <w:jc w:val="center"/>
        </w:trPr>
        <w:tc>
          <w:tcPr>
            <w:tcW w:w="10812" w:type="dxa"/>
            <w:gridSpan w:val="6"/>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tcPr>
          <w:p w:rsidR="00F76613" w:rsidRPr="003A3497" w:rsidRDefault="00F76613" w:rsidP="005107D3">
            <w:pPr>
              <w:pStyle w:val="Normal1"/>
              <w:widowControl w:val="0"/>
              <w:ind w:left="86" w:right="85"/>
              <w:rPr>
                <w:sz w:val="18"/>
                <w:szCs w:val="18"/>
              </w:rPr>
            </w:pPr>
            <w:r w:rsidRPr="00673878">
              <w:rPr>
                <w:b/>
                <w:sz w:val="20"/>
                <w:szCs w:val="20"/>
              </w:rPr>
              <w:t>DATA ANALYSIS, STATISTICS, AND PROBABILITY (NAD) / STATISTICS AND PROBABILITY (CCSS)</w:t>
            </w:r>
          </w:p>
        </w:tc>
      </w:tr>
      <w:tr w:rsidR="00A04E76" w:rsidRPr="00BB7B35" w:rsidTr="00632C51">
        <w:trPr>
          <w:trHeight w:val="250"/>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A04E76" w:rsidRPr="00796DF0" w:rsidRDefault="00A04E76" w:rsidP="00A04E76">
            <w:pPr>
              <w:pStyle w:val="Normal1"/>
              <w:widowControl w:val="0"/>
              <w:ind w:left="86" w:right="86"/>
              <w:rPr>
                <w:sz w:val="18"/>
                <w:szCs w:val="18"/>
              </w:rPr>
            </w:pPr>
            <w:r w:rsidRPr="00796DF0">
              <w:rPr>
                <w:color w:val="EA8B00"/>
                <w:sz w:val="18"/>
                <w:szCs w:val="18"/>
              </w:rPr>
              <w:t>Develop understanding of statistical variability.</w:t>
            </w:r>
            <w:r w:rsidRPr="00796DF0">
              <w:rPr>
                <w:sz w:val="18"/>
                <w:szCs w:val="18"/>
              </w:rPr>
              <w:t xml:space="preserve"> </w:t>
            </w:r>
            <w:r w:rsidRPr="00796DF0">
              <w:rPr>
                <w:color w:val="660066"/>
                <w:sz w:val="18"/>
                <w:szCs w:val="18"/>
              </w:rPr>
              <w:t>(</w:t>
            </w:r>
            <w:hyperlink r:id="rId29" w:history="1">
              <w:r w:rsidRPr="00796DF0">
                <w:rPr>
                  <w:rStyle w:val="Hyperlink"/>
                  <w:color w:val="660066"/>
                  <w:sz w:val="18"/>
                  <w:szCs w:val="18"/>
                </w:rPr>
                <w:t>NAD 6.DSP.1</w:t>
              </w:r>
            </w:hyperlink>
            <w:r w:rsidRPr="00796DF0">
              <w:rPr>
                <w:color w:val="660066"/>
                <w:sz w:val="18"/>
                <w:szCs w:val="18"/>
              </w:rPr>
              <w:t>)</w:t>
            </w:r>
            <w:r w:rsidRPr="00796DF0">
              <w:rPr>
                <w:color w:val="008000"/>
                <w:sz w:val="18"/>
                <w:szCs w:val="18"/>
              </w:rPr>
              <w:t xml:space="preserve"> (</w:t>
            </w:r>
            <w:hyperlink r:id="rId30" w:history="1">
              <w:r w:rsidRPr="00796DF0">
                <w:rPr>
                  <w:rStyle w:val="Hyperlink"/>
                  <w:color w:val="008000"/>
                  <w:sz w:val="18"/>
                  <w:szCs w:val="18"/>
                </w:rPr>
                <w:t>CCSS 6.SP.1-3</w:t>
              </w:r>
            </w:hyperlink>
            <w:r w:rsidRPr="00796DF0">
              <w:rPr>
                <w:color w:val="008000"/>
                <w:sz w:val="18"/>
                <w:szCs w:val="18"/>
              </w:rPr>
              <w:t>)</w:t>
            </w:r>
          </w:p>
        </w:tc>
        <w:tc>
          <w:tcPr>
            <w:tcW w:w="2021"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sidRPr="00F60F7C">
              <w:rPr>
                <w:color w:val="auto"/>
                <w:sz w:val="18"/>
                <w:szCs w:val="18"/>
              </w:rPr>
              <w:t>12.1, 12.6, 13.1, 13.4, 13.6, 13.7, 13.8 / Section 5.4, 5.5, 5.6, 5.6b</w:t>
            </w:r>
          </w:p>
        </w:tc>
        <w:tc>
          <w:tcPr>
            <w:tcW w:w="1019" w:type="dxa"/>
            <w:tcBorders>
              <w:top w:val="single" w:sz="12" w:space="0" w:color="auto"/>
              <w:left w:val="single" w:sz="12" w:space="0" w:color="auto"/>
              <w:bottom w:val="single" w:sz="6"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12" w:space="0" w:color="auto"/>
              <w:left w:val="single" w:sz="6" w:space="0" w:color="auto"/>
              <w:bottom w:val="single" w:sz="6"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12" w:space="0" w:color="auto"/>
              <w:left w:val="single" w:sz="12" w:space="0" w:color="auto"/>
              <w:bottom w:val="single" w:sz="6"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4E76" w:rsidRPr="00BB7B35" w:rsidTr="00632C51">
        <w:trPr>
          <w:trHeight w:val="250"/>
          <w:jc w:val="center"/>
        </w:trPr>
        <w:tc>
          <w:tcPr>
            <w:tcW w:w="3867"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A04E76" w:rsidRPr="00796DF0" w:rsidRDefault="00A04E76" w:rsidP="00A04E76">
            <w:pPr>
              <w:pStyle w:val="Normal1"/>
              <w:widowControl w:val="0"/>
              <w:ind w:left="86" w:right="86"/>
              <w:rPr>
                <w:color w:val="auto"/>
                <w:sz w:val="18"/>
                <w:szCs w:val="18"/>
              </w:rPr>
            </w:pPr>
            <w:r w:rsidRPr="00796DF0">
              <w:rPr>
                <w:color w:val="EA8B00"/>
                <w:sz w:val="18"/>
                <w:szCs w:val="18"/>
              </w:rPr>
              <w:t>Summarize and describe distributions.</w:t>
            </w:r>
          </w:p>
          <w:p w:rsidR="00A04E76" w:rsidRPr="00796DF0" w:rsidRDefault="00A04E76" w:rsidP="00A04E76">
            <w:pPr>
              <w:pStyle w:val="Normal1"/>
              <w:widowControl w:val="0"/>
              <w:ind w:left="86" w:right="86"/>
              <w:rPr>
                <w:color w:val="EA8B00"/>
                <w:sz w:val="18"/>
                <w:szCs w:val="18"/>
              </w:rPr>
            </w:pPr>
            <w:r w:rsidRPr="00796DF0">
              <w:rPr>
                <w:color w:val="660066"/>
                <w:sz w:val="18"/>
                <w:szCs w:val="18"/>
              </w:rPr>
              <w:t>(</w:t>
            </w:r>
            <w:hyperlink r:id="rId31" w:history="1">
              <w:r w:rsidRPr="00796DF0">
                <w:rPr>
                  <w:rStyle w:val="Hyperlink"/>
                  <w:color w:val="660066"/>
                  <w:sz w:val="18"/>
                  <w:szCs w:val="18"/>
                </w:rPr>
                <w:t>NAD 6.DSP.2</w:t>
              </w:r>
            </w:hyperlink>
            <w:r w:rsidRPr="00796DF0">
              <w:rPr>
                <w:color w:val="660066"/>
                <w:sz w:val="18"/>
                <w:szCs w:val="18"/>
              </w:rPr>
              <w:t>)</w:t>
            </w:r>
            <w:r w:rsidRPr="00796DF0">
              <w:rPr>
                <w:color w:val="008000"/>
                <w:sz w:val="18"/>
                <w:szCs w:val="18"/>
              </w:rPr>
              <w:t xml:space="preserve"> (</w:t>
            </w:r>
            <w:hyperlink r:id="rId32" w:history="1">
              <w:r w:rsidRPr="00796DF0">
                <w:rPr>
                  <w:rStyle w:val="Hyperlink"/>
                  <w:color w:val="008000"/>
                  <w:sz w:val="18"/>
                  <w:szCs w:val="18"/>
                </w:rPr>
                <w:t>CCSS 6.SP.4-5</w:t>
              </w:r>
            </w:hyperlink>
            <w:r w:rsidRPr="00796DF0">
              <w:rPr>
                <w:color w:val="008000"/>
                <w:sz w:val="18"/>
                <w:szCs w:val="18"/>
              </w:rPr>
              <w:t>)</w:t>
            </w:r>
          </w:p>
        </w:tc>
        <w:tc>
          <w:tcPr>
            <w:tcW w:w="2021"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A04E76" w:rsidRPr="00F60F7C" w:rsidRDefault="00A04E76" w:rsidP="00A04E76">
            <w:pPr>
              <w:pStyle w:val="Normal1"/>
              <w:widowControl w:val="0"/>
              <w:ind w:left="86" w:right="86"/>
              <w:rPr>
                <w:color w:val="auto"/>
                <w:sz w:val="18"/>
                <w:szCs w:val="18"/>
              </w:rPr>
            </w:pPr>
            <w:r w:rsidRPr="00F60F7C">
              <w:rPr>
                <w:color w:val="auto"/>
                <w:sz w:val="18"/>
                <w:szCs w:val="18"/>
              </w:rPr>
              <w:t>12.2, 12.3, 12.4, 12.5, 12.6, 12.7, 12.8, 13.1, 13.2, 13.3, 13.4, 13.5 / Section 5.4, 5.5, 5.6, 5.6b</w:t>
            </w:r>
          </w:p>
        </w:tc>
        <w:tc>
          <w:tcPr>
            <w:tcW w:w="1019" w:type="dxa"/>
            <w:tcBorders>
              <w:top w:val="single" w:sz="6" w:space="0" w:color="auto"/>
              <w:left w:val="single" w:sz="12" w:space="0" w:color="auto"/>
              <w:bottom w:val="single" w:sz="12" w:space="0" w:color="auto"/>
              <w:right w:val="single" w:sz="6"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5" w:type="dxa"/>
            <w:tcBorders>
              <w:top w:val="single" w:sz="6" w:space="0" w:color="auto"/>
              <w:left w:val="single" w:sz="6" w:space="0" w:color="auto"/>
              <w:bottom w:val="single" w:sz="12" w:space="0" w:color="auto"/>
              <w:right w:val="single" w:sz="12" w:space="0" w:color="auto"/>
            </w:tcBorders>
          </w:tcPr>
          <w:p w:rsidR="00A04E76" w:rsidRPr="00CD01E1" w:rsidRDefault="00A04E76" w:rsidP="00A04E7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0" w:type="dxa"/>
            <w:tcBorders>
              <w:top w:val="single" w:sz="6" w:space="0" w:color="auto"/>
              <w:left w:val="single" w:sz="12" w:space="0" w:color="auto"/>
              <w:bottom w:val="single" w:sz="12" w:space="0" w:color="auto"/>
              <w:right w:val="single" w:sz="12" w:space="0" w:color="auto"/>
            </w:tcBorders>
          </w:tcPr>
          <w:p w:rsidR="00A04E76" w:rsidRPr="00CD01E1" w:rsidRDefault="00A04E76" w:rsidP="00A04E7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8F1C7C">
      <w:pPr>
        <w:pStyle w:val="Normal1"/>
        <w:widowControl w:val="0"/>
        <w:rPr>
          <w:sz w:val="4"/>
          <w:szCs w:val="4"/>
        </w:rPr>
      </w:pPr>
    </w:p>
    <w:sectPr w:rsidR="00F6391A" w:rsidRPr="0022762D" w:rsidSect="00D658C8">
      <w:footerReference w:type="default" r:id="rId33"/>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792AB0" w:rsidP="00FF0298">
        <w:pPr>
          <w:pStyle w:val="Footer"/>
          <w:jc w:val="right"/>
        </w:pPr>
        <w:r>
          <w:rPr>
            <w:rFonts w:ascii="Arial" w:hAnsi="Arial" w:cs="Arial"/>
            <w:sz w:val="20"/>
            <w:szCs w:val="20"/>
          </w:rPr>
          <w:t xml:space="preserve">Math Standards:  Required Fluencies and Clusters, Grade </w:t>
        </w:r>
        <w:r w:rsidR="001D62DA">
          <w:rPr>
            <w:rFonts w:ascii="Arial" w:hAnsi="Arial" w:cs="Arial"/>
            <w:sz w:val="20"/>
            <w:szCs w:val="20"/>
          </w:rPr>
          <w:t>6</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A04E76">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GmlrgImSr1RaiHWF4n7uGfdHpGF8KbmJvpW6hAXlu4qGIqnrTr4AEg0TLdp4WW3RuM7O6afx0p3umy8M0RKi3g==" w:salt="LWaD4ffMmA3KE4IM0S0fX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46884"/>
    <w:rsid w:val="00074008"/>
    <w:rsid w:val="00075B83"/>
    <w:rsid w:val="00082CA8"/>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5390B"/>
    <w:rsid w:val="00163976"/>
    <w:rsid w:val="001700F5"/>
    <w:rsid w:val="0019391D"/>
    <w:rsid w:val="001A2677"/>
    <w:rsid w:val="001A5DC2"/>
    <w:rsid w:val="001A7A35"/>
    <w:rsid w:val="001B6BC8"/>
    <w:rsid w:val="001D284D"/>
    <w:rsid w:val="001D62DA"/>
    <w:rsid w:val="001E3BB9"/>
    <w:rsid w:val="001F20CA"/>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5185"/>
    <w:rsid w:val="003160E2"/>
    <w:rsid w:val="00320818"/>
    <w:rsid w:val="00323C11"/>
    <w:rsid w:val="00331961"/>
    <w:rsid w:val="0033329E"/>
    <w:rsid w:val="003506DD"/>
    <w:rsid w:val="00354F4F"/>
    <w:rsid w:val="00357909"/>
    <w:rsid w:val="00357AF6"/>
    <w:rsid w:val="00360899"/>
    <w:rsid w:val="00363ECF"/>
    <w:rsid w:val="00364B69"/>
    <w:rsid w:val="00367780"/>
    <w:rsid w:val="00381E1B"/>
    <w:rsid w:val="00385C5A"/>
    <w:rsid w:val="003919E0"/>
    <w:rsid w:val="003A3497"/>
    <w:rsid w:val="003C4537"/>
    <w:rsid w:val="003D07F0"/>
    <w:rsid w:val="003D7282"/>
    <w:rsid w:val="003E73DD"/>
    <w:rsid w:val="003F256A"/>
    <w:rsid w:val="004069E0"/>
    <w:rsid w:val="00410FFA"/>
    <w:rsid w:val="004155C6"/>
    <w:rsid w:val="00423247"/>
    <w:rsid w:val="00434286"/>
    <w:rsid w:val="00440791"/>
    <w:rsid w:val="0044422E"/>
    <w:rsid w:val="0046312B"/>
    <w:rsid w:val="0046488F"/>
    <w:rsid w:val="00466D2D"/>
    <w:rsid w:val="00467935"/>
    <w:rsid w:val="004732BD"/>
    <w:rsid w:val="00481A9A"/>
    <w:rsid w:val="004874B0"/>
    <w:rsid w:val="0048776E"/>
    <w:rsid w:val="004C541A"/>
    <w:rsid w:val="004D4460"/>
    <w:rsid w:val="004D542C"/>
    <w:rsid w:val="004E243D"/>
    <w:rsid w:val="004E59F9"/>
    <w:rsid w:val="005019F6"/>
    <w:rsid w:val="005024C6"/>
    <w:rsid w:val="00506741"/>
    <w:rsid w:val="005107D3"/>
    <w:rsid w:val="00510CF0"/>
    <w:rsid w:val="0051383C"/>
    <w:rsid w:val="00516145"/>
    <w:rsid w:val="00520DB2"/>
    <w:rsid w:val="0052114D"/>
    <w:rsid w:val="00522967"/>
    <w:rsid w:val="00536EC0"/>
    <w:rsid w:val="00542391"/>
    <w:rsid w:val="00546058"/>
    <w:rsid w:val="00546CB8"/>
    <w:rsid w:val="00553AAD"/>
    <w:rsid w:val="0056010B"/>
    <w:rsid w:val="00580884"/>
    <w:rsid w:val="00584E6D"/>
    <w:rsid w:val="005950D9"/>
    <w:rsid w:val="005A2B2D"/>
    <w:rsid w:val="005A39AD"/>
    <w:rsid w:val="005A63A4"/>
    <w:rsid w:val="005B100B"/>
    <w:rsid w:val="005B281F"/>
    <w:rsid w:val="005C662C"/>
    <w:rsid w:val="005D701A"/>
    <w:rsid w:val="005E1D1D"/>
    <w:rsid w:val="005E7C7F"/>
    <w:rsid w:val="00607BBA"/>
    <w:rsid w:val="00616DAB"/>
    <w:rsid w:val="00626F3E"/>
    <w:rsid w:val="00630160"/>
    <w:rsid w:val="00632C51"/>
    <w:rsid w:val="0064240F"/>
    <w:rsid w:val="00642DDE"/>
    <w:rsid w:val="006447CD"/>
    <w:rsid w:val="00645CFD"/>
    <w:rsid w:val="00667C7C"/>
    <w:rsid w:val="00672E4E"/>
    <w:rsid w:val="006741A2"/>
    <w:rsid w:val="00682F88"/>
    <w:rsid w:val="00686FFF"/>
    <w:rsid w:val="006B08C4"/>
    <w:rsid w:val="006B1281"/>
    <w:rsid w:val="006D60FF"/>
    <w:rsid w:val="006E1205"/>
    <w:rsid w:val="006F31EB"/>
    <w:rsid w:val="006F7B53"/>
    <w:rsid w:val="00705725"/>
    <w:rsid w:val="00706B6E"/>
    <w:rsid w:val="00707AFB"/>
    <w:rsid w:val="00712701"/>
    <w:rsid w:val="007251CB"/>
    <w:rsid w:val="00730082"/>
    <w:rsid w:val="00741007"/>
    <w:rsid w:val="007479EF"/>
    <w:rsid w:val="00747D27"/>
    <w:rsid w:val="00756CAB"/>
    <w:rsid w:val="007639CC"/>
    <w:rsid w:val="00766AF6"/>
    <w:rsid w:val="007704FA"/>
    <w:rsid w:val="0077159A"/>
    <w:rsid w:val="0077356A"/>
    <w:rsid w:val="00774C46"/>
    <w:rsid w:val="00784DF1"/>
    <w:rsid w:val="00792AB0"/>
    <w:rsid w:val="00796DF0"/>
    <w:rsid w:val="00797B59"/>
    <w:rsid w:val="007A59EE"/>
    <w:rsid w:val="007A68CD"/>
    <w:rsid w:val="007B1430"/>
    <w:rsid w:val="007B3EF6"/>
    <w:rsid w:val="007B3FB8"/>
    <w:rsid w:val="007C080C"/>
    <w:rsid w:val="007C4FCB"/>
    <w:rsid w:val="007C6018"/>
    <w:rsid w:val="007D2848"/>
    <w:rsid w:val="007D3E04"/>
    <w:rsid w:val="007D7942"/>
    <w:rsid w:val="007F58DF"/>
    <w:rsid w:val="008042AB"/>
    <w:rsid w:val="00812233"/>
    <w:rsid w:val="00820C6F"/>
    <w:rsid w:val="0083406B"/>
    <w:rsid w:val="008511CA"/>
    <w:rsid w:val="00885A4B"/>
    <w:rsid w:val="008C5A7E"/>
    <w:rsid w:val="008D09A5"/>
    <w:rsid w:val="008D3339"/>
    <w:rsid w:val="008D65C6"/>
    <w:rsid w:val="008F1C7C"/>
    <w:rsid w:val="008F3BB3"/>
    <w:rsid w:val="008F49E4"/>
    <w:rsid w:val="008F5329"/>
    <w:rsid w:val="008F7F96"/>
    <w:rsid w:val="0090197F"/>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458A"/>
    <w:rsid w:val="009E7D6F"/>
    <w:rsid w:val="009F2EF1"/>
    <w:rsid w:val="00A04C7E"/>
    <w:rsid w:val="00A04E76"/>
    <w:rsid w:val="00A121F3"/>
    <w:rsid w:val="00A15B15"/>
    <w:rsid w:val="00A2171D"/>
    <w:rsid w:val="00A33DBC"/>
    <w:rsid w:val="00A501FF"/>
    <w:rsid w:val="00A504BD"/>
    <w:rsid w:val="00A5524B"/>
    <w:rsid w:val="00A57727"/>
    <w:rsid w:val="00A60D4E"/>
    <w:rsid w:val="00A7443D"/>
    <w:rsid w:val="00A8403B"/>
    <w:rsid w:val="00A9729F"/>
    <w:rsid w:val="00AA7AF1"/>
    <w:rsid w:val="00AB2003"/>
    <w:rsid w:val="00AB4249"/>
    <w:rsid w:val="00AB5228"/>
    <w:rsid w:val="00AB7671"/>
    <w:rsid w:val="00AB7C5D"/>
    <w:rsid w:val="00AC0042"/>
    <w:rsid w:val="00AC639B"/>
    <w:rsid w:val="00AD0524"/>
    <w:rsid w:val="00AD055A"/>
    <w:rsid w:val="00AD0EBA"/>
    <w:rsid w:val="00AD1E94"/>
    <w:rsid w:val="00AE5459"/>
    <w:rsid w:val="00B00082"/>
    <w:rsid w:val="00B00666"/>
    <w:rsid w:val="00B00C4A"/>
    <w:rsid w:val="00B061BB"/>
    <w:rsid w:val="00B16701"/>
    <w:rsid w:val="00B17C4C"/>
    <w:rsid w:val="00B33CCA"/>
    <w:rsid w:val="00B400C7"/>
    <w:rsid w:val="00B40FB2"/>
    <w:rsid w:val="00B47554"/>
    <w:rsid w:val="00B520CD"/>
    <w:rsid w:val="00B65202"/>
    <w:rsid w:val="00B7124D"/>
    <w:rsid w:val="00B8308D"/>
    <w:rsid w:val="00B83A5F"/>
    <w:rsid w:val="00BB1379"/>
    <w:rsid w:val="00BB7B35"/>
    <w:rsid w:val="00BC113D"/>
    <w:rsid w:val="00BD5C2B"/>
    <w:rsid w:val="00BF0D23"/>
    <w:rsid w:val="00BF16F8"/>
    <w:rsid w:val="00C11FA2"/>
    <w:rsid w:val="00C21380"/>
    <w:rsid w:val="00C25810"/>
    <w:rsid w:val="00C317C8"/>
    <w:rsid w:val="00C33CD5"/>
    <w:rsid w:val="00C43171"/>
    <w:rsid w:val="00C44880"/>
    <w:rsid w:val="00C501D4"/>
    <w:rsid w:val="00C53C65"/>
    <w:rsid w:val="00C57BD3"/>
    <w:rsid w:val="00C733C8"/>
    <w:rsid w:val="00C77FD4"/>
    <w:rsid w:val="00C8174F"/>
    <w:rsid w:val="00C8560A"/>
    <w:rsid w:val="00CC43A6"/>
    <w:rsid w:val="00CE4B66"/>
    <w:rsid w:val="00CF1A99"/>
    <w:rsid w:val="00D04313"/>
    <w:rsid w:val="00D11B59"/>
    <w:rsid w:val="00D2718C"/>
    <w:rsid w:val="00D424B5"/>
    <w:rsid w:val="00D4300B"/>
    <w:rsid w:val="00D451CE"/>
    <w:rsid w:val="00D55387"/>
    <w:rsid w:val="00D62A84"/>
    <w:rsid w:val="00D65091"/>
    <w:rsid w:val="00D658C8"/>
    <w:rsid w:val="00D67E30"/>
    <w:rsid w:val="00D753AC"/>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81117"/>
    <w:rsid w:val="00E95FB3"/>
    <w:rsid w:val="00EB116F"/>
    <w:rsid w:val="00ED2F9B"/>
    <w:rsid w:val="00EE2778"/>
    <w:rsid w:val="00EF3796"/>
    <w:rsid w:val="00EF5461"/>
    <w:rsid w:val="00EF5C04"/>
    <w:rsid w:val="00F12F04"/>
    <w:rsid w:val="00F2426E"/>
    <w:rsid w:val="00F324A0"/>
    <w:rsid w:val="00F4097F"/>
    <w:rsid w:val="00F50190"/>
    <w:rsid w:val="00F57D80"/>
    <w:rsid w:val="00F60579"/>
    <w:rsid w:val="00F60F7C"/>
    <w:rsid w:val="00F628B6"/>
    <w:rsid w:val="00F6391A"/>
    <w:rsid w:val="00F64AFC"/>
    <w:rsid w:val="00F67FB7"/>
    <w:rsid w:val="00F7223E"/>
    <w:rsid w:val="00F72AD7"/>
    <w:rsid w:val="00F76613"/>
    <w:rsid w:val="00F769B7"/>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7F41B2-D8F2-4CEF-AD54-BC921F2D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Numbers%20and%20Operations.pdf" TargetMode="External"/><Relationship Id="rId13" Type="http://schemas.openxmlformats.org/officeDocument/2006/relationships/hyperlink" Target="http://www.corestandards.org/Math/Content/6/RP" TargetMode="External"/><Relationship Id="rId18" Type="http://schemas.openxmlformats.org/officeDocument/2006/relationships/hyperlink" Target="http://adventisteducation.org/downloads/pdf/Elementary%20Math%20Standards%20Numbers%20and%20Operations.pdf" TargetMode="External"/><Relationship Id="rId26" Type="http://schemas.openxmlformats.org/officeDocument/2006/relationships/hyperlink" Target="http://www.corestandards.org/Math/Content/6/EE" TargetMode="External"/><Relationship Id="rId3" Type="http://schemas.openxmlformats.org/officeDocument/2006/relationships/styles" Target="styles.xml"/><Relationship Id="rId21" Type="http://schemas.openxmlformats.org/officeDocument/2006/relationships/hyperlink" Target="http://adventisteducation.org/downloads/pdf/Elementary%20Math%20Standards%20Numbers%20and%20Operation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6/NS" TargetMode="External"/><Relationship Id="rId25" Type="http://schemas.openxmlformats.org/officeDocument/2006/relationships/hyperlink" Target="http://adventisteducation.org/downloads/pdf/Elementary%20Math%20Standards%20Operations%20and%20Algebraic%20Thinking.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adventisteducation.org/downloads/pdf/Elementary%20Math%20Standards%20Data%20Analysis%20Statistics%20and%20Probabi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6/NS/" TargetMode="External"/><Relationship Id="rId24" Type="http://schemas.openxmlformats.org/officeDocument/2006/relationships/hyperlink" Target="http://www.corestandards.org/Math/Content/6/EE" TargetMode="External"/><Relationship Id="rId32" Type="http://schemas.openxmlformats.org/officeDocument/2006/relationships/hyperlink" Target="http://www.corestandards.org/Math/Content/6/SP" TargetMode="External"/><Relationship Id="rId5" Type="http://schemas.openxmlformats.org/officeDocument/2006/relationships/webSettings" Target="webSettings.xml"/><Relationship Id="rId15" Type="http://schemas.openxmlformats.org/officeDocument/2006/relationships/hyperlink" Target="http://www.corestandards.org/Math/Content/6/NS" TargetMode="External"/><Relationship Id="rId23" Type="http://schemas.openxmlformats.org/officeDocument/2006/relationships/hyperlink" Target="http://adventisteducation.org/downloads/pdf/Elementary%20Math%20Standards%20Operations%20and%20Algebraic%20Thinking.pdf" TargetMode="External"/><Relationship Id="rId28" Type="http://schemas.openxmlformats.org/officeDocument/2006/relationships/hyperlink" Target="http://www.corestandards.org/Math/Content/6/G" TargetMode="Externa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6/NS" TargetMode="External"/><Relationship Id="rId31" Type="http://schemas.openxmlformats.org/officeDocument/2006/relationships/hyperlink" Target="http://adventisteducation.org/downloads/pdf/Elementary%20Math%20Standards%20Data%20Analysis%20Statistics%20and%20Probability.pdf" TargetMode="External"/><Relationship Id="rId4" Type="http://schemas.openxmlformats.org/officeDocument/2006/relationships/settings" Target="settings.xml"/><Relationship Id="rId9" Type="http://schemas.openxmlformats.org/officeDocument/2006/relationships/hyperlink" Target="http://www.corestandards.org/Math/Content/6/NS/"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www.corestandards.org/Math/Content/6/EE" TargetMode="External"/><Relationship Id="rId27" Type="http://schemas.openxmlformats.org/officeDocument/2006/relationships/hyperlink" Target="http://adventisteducation.org/downloads/pdf/Elementary%20Math%20Standards%20Geometry.pdf" TargetMode="External"/><Relationship Id="rId30" Type="http://schemas.openxmlformats.org/officeDocument/2006/relationships/hyperlink" Target="http://www.corestandards.org/Math/Content/6/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93ED1-1630-4FEC-A805-5AC3A47C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2015-05-08T21:33:00Z</cp:lastPrinted>
  <dcterms:created xsi:type="dcterms:W3CDTF">2015-05-26T03:53:00Z</dcterms:created>
  <dcterms:modified xsi:type="dcterms:W3CDTF">2015-05-26T03:53:00Z</dcterms:modified>
</cp:coreProperties>
</file>